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0214C8" w14:textId="77777777" w:rsidR="000603E5" w:rsidRPr="000603E5" w:rsidRDefault="000603E5" w:rsidP="000603E5">
      <w:r w:rsidRPr="000603E5">
        <w:t>Дата официальной публикации 26.06.2025</w:t>
      </w:r>
    </w:p>
    <w:p w14:paraId="40E41B37" w14:textId="77777777" w:rsidR="000603E5" w:rsidRPr="000603E5" w:rsidRDefault="000603E5" w:rsidP="000603E5">
      <w:r w:rsidRPr="000603E5">
        <w:t>Выписка из протокола заседания правления ОАО «РЖД» от 24 июня 2025 г. № 44</w:t>
      </w:r>
    </w:p>
    <w:p w14:paraId="788CC5A0" w14:textId="77777777" w:rsidR="000603E5" w:rsidRPr="000603E5" w:rsidRDefault="000603E5" w:rsidP="000603E5">
      <w:r w:rsidRPr="000603E5">
        <w:rPr>
          <w:b/>
          <w:bCs/>
        </w:rPr>
        <w:t>III. Об изменении уровня железнодорожных тарифовна транзитные перевозки нефтепродуктов (ГНГ 27090010, 2710, 2712, 2713, 27149000, 2715, 340319, 340399, 381121, 381129, 38170050, 3404, 38241000) в приватной (не принадлежащей перевозчику) цистерне из Узбекистана в третьи страны через российские порты (за исключением российских портов Дальнего Востока)</w:t>
      </w:r>
    </w:p>
    <w:p w14:paraId="4B8683AF" w14:textId="77777777" w:rsidR="000603E5" w:rsidRPr="000603E5" w:rsidRDefault="000603E5" w:rsidP="000603E5">
      <w:r w:rsidRPr="000603E5">
        <w:t>1. Установить в соответствии с п.1.8. Тарифной политики Железных дорог государств – участников Содружества Независимых Государств на перевозки грузов в международном сообщении на 2025 фрахтовый год индекс 0,70 к ставкам Тарифной политики Железных дорог государств – участников Содружества Независимых Государств на перевозки грузов в международном сообщении на 2025 фрахтовый год на транзитные перевозки нефтепродуктов (ГНГ 27090010, 2710, 2712, 2713, 27149000, 2715, 340319, 340399, 381121, 381129, 38170050, 3404, 38241000) в приватной (не принадлежащей перевозчику) цистерне из Узбекистана в третьи страны через российские порты (за исключением российских портов Дальнего Востока) при условии выполнения в период с 1 января 2025 г. по 31 декабря 2025 г. суммарного гарантированного объема транзитных перевозок нефтепродуктов в размере не менее 67,0 тыс. тонн в год в направлении российских портов Северо – Запада и Азово - Черноморского бассейна.</w:t>
      </w:r>
    </w:p>
    <w:p w14:paraId="0276B475" w14:textId="77777777" w:rsidR="000603E5" w:rsidRPr="000603E5" w:rsidRDefault="000603E5" w:rsidP="000603E5">
      <w:r w:rsidRPr="000603E5">
        <w:t>2. Индекс вступает в силу с 1 мая 2025 г. и действует по 31 декабря 2025 г. включительно.</w:t>
      </w:r>
    </w:p>
    <w:p w14:paraId="1EF5A4DA" w14:textId="77777777" w:rsidR="000603E5" w:rsidRPr="000603E5" w:rsidRDefault="000603E5" w:rsidP="000603E5">
      <w:r w:rsidRPr="000603E5">
        <w:t>3. Выполнение гарантированного объема перевозок должно быть закреплено договорными обязательствами с ОАО «РЖД».</w:t>
      </w:r>
    </w:p>
    <w:p w14:paraId="50C20973" w14:textId="77777777" w:rsidR="000603E5" w:rsidRPr="000603E5" w:rsidRDefault="000603E5" w:rsidP="000603E5">
      <w:r w:rsidRPr="000603E5">
        <w:rPr>
          <w:b/>
          <w:bCs/>
        </w:rPr>
        <w:t>IV. Об изменении уровня железнодорожных тарифов на транзитные перевозки полиэтилена и полипропилена (ГНГ 39011, 39012, 39021) в приватном (не принадлежащем перевозчику) вагоне из Узбекистана в третьи страны через российские порты (за исключением российских портов Дальнего Востока)</w:t>
      </w:r>
    </w:p>
    <w:p w14:paraId="3EF171D8" w14:textId="77777777" w:rsidR="000603E5" w:rsidRPr="000603E5" w:rsidRDefault="000603E5" w:rsidP="000603E5">
      <w:r w:rsidRPr="000603E5">
        <w:t xml:space="preserve">1. Установить в соответствии с п.1.8. Тарифной политики Железных дорог государств – участников Содружества Независимых Государств на перевозки грузов в международном сообщении на 2025 фрахтовый год индекс 0,80 к ставкам Тарифной политики Железных дорог государств – участников Содружества Независимых Государств на перевозки грузов в международном сообщении на 2025 фрахтовый год на транзитные перевозки полиэтилена и полипропилена (ГНГ 39011, 39012, 39021) в приватном (не принадлежащем перевозчику) вагоне из Узбекистана в третьи страны через российские порты (за исключением российских портов Дальнего Востока) при условии выполнения в период с 1 января 2025 г. по 31 декабря 2025 г. суммарного гарантированного объема транзитных перевозок полиэтилена и полипропилена в </w:t>
      </w:r>
      <w:r w:rsidRPr="000603E5">
        <w:lastRenderedPageBreak/>
        <w:t>размере не менее 63,0 тыс. тонн в год в направлении российских портов Северо – Запада и Азово - Черноморского бассейна.</w:t>
      </w:r>
    </w:p>
    <w:p w14:paraId="4FA948FB" w14:textId="77777777" w:rsidR="000603E5" w:rsidRPr="000603E5" w:rsidRDefault="000603E5" w:rsidP="000603E5">
      <w:r w:rsidRPr="000603E5">
        <w:t>2. Индекс вступает в силу с 1 мая 2025 г. и действует по 31 декабря 2025 г. включительно.</w:t>
      </w:r>
    </w:p>
    <w:p w14:paraId="2C619309" w14:textId="77777777" w:rsidR="000603E5" w:rsidRPr="000603E5" w:rsidRDefault="000603E5" w:rsidP="000603E5">
      <w:r w:rsidRPr="000603E5">
        <w:t>3. Выполнение гарантированного объема перевозок должно быть закреплено договорными обязательствами с ОАО «РЖД».</w:t>
      </w:r>
    </w:p>
    <w:p w14:paraId="36528F8B" w14:textId="77777777" w:rsidR="000603E5" w:rsidRPr="000603E5" w:rsidRDefault="000603E5" w:rsidP="000603E5">
      <w:r w:rsidRPr="000603E5">
        <w:pict w14:anchorId="09925636">
          <v:rect id="_x0000_i1038" style="width:0;height:1.5pt" o:hralign="center" o:hrstd="t" o:hr="t" fillcolor="#a0a0a0" stroked="f"/>
        </w:pict>
      </w:r>
    </w:p>
    <w:p w14:paraId="1B3240F5" w14:textId="77777777" w:rsidR="005C48BD" w:rsidRPr="00C46C3D" w:rsidRDefault="005C48BD">
      <w:pPr>
        <w:rPr>
          <w:lang w:val="en-US"/>
        </w:rPr>
      </w:pPr>
    </w:p>
    <w:sectPr w:rsidR="005C48BD" w:rsidRPr="00C46C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3E5"/>
    <w:rsid w:val="000603E5"/>
    <w:rsid w:val="003B2E3D"/>
    <w:rsid w:val="005C48BD"/>
    <w:rsid w:val="00997B84"/>
    <w:rsid w:val="00C46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C373A"/>
  <w15:chartTrackingRefBased/>
  <w15:docId w15:val="{24EC89A9-BCBA-4E08-8A01-3A00DEC20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603E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603E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3E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603E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603E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603E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603E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603E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603E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603E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603E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603E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603E5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603E5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603E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603E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603E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603E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603E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0603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603E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603E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603E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603E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0603E5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0603E5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603E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0603E5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0603E5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0603E5"/>
    <w:rPr>
      <w:color w:val="467886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0603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003994">
          <w:marLeft w:val="0"/>
          <w:marRight w:val="0"/>
          <w:marTop w:val="0"/>
          <w:marBottom w:val="0"/>
          <w:divBdr>
            <w:top w:val="single" w:sz="48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18149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179374">
                  <w:marLeft w:val="0"/>
                  <w:marRight w:val="72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414259">
                  <w:marLeft w:val="0"/>
                  <w:marRight w:val="0"/>
                  <w:marTop w:val="22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82487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623074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270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189724">
          <w:marLeft w:val="0"/>
          <w:marRight w:val="0"/>
          <w:marTop w:val="0"/>
          <w:marBottom w:val="0"/>
          <w:divBdr>
            <w:top w:val="single" w:sz="48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794528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806997">
                  <w:marLeft w:val="0"/>
                  <w:marRight w:val="72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736538">
                  <w:marLeft w:val="0"/>
                  <w:marRight w:val="0"/>
                  <w:marTop w:val="22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19201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887068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223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447</Words>
  <Characters>2551</Characters>
  <Application>Microsoft Office Word</Application>
  <DocSecurity>0</DocSecurity>
  <Lines>21</Lines>
  <Paragraphs>5</Paragraphs>
  <ScaleCrop>false</ScaleCrop>
  <Company/>
  <LinksUpToDate>false</LinksUpToDate>
  <CharactersWithSpaces>2993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 Матусовский</dc:creator>
  <cp:keywords/>
  <dc:description/>
  <cp:lastModifiedBy>Семен Матусовский</cp:lastModifiedBy>
  <cp:revision>2</cp:revision>
  <dcterms:created xsi:type="dcterms:W3CDTF">2025-06-26T15:13:00Z</dcterms:created>
  <dcterms:modified xsi:type="dcterms:W3CDTF">2025-06-26T15:20:00Z</dcterms:modified>
</cp:coreProperties>
</file>